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65EB" w14:textId="1CBFE874" w:rsidR="006B48CC" w:rsidRPr="006B48CC" w:rsidRDefault="006B48CC" w:rsidP="006B48CC">
      <w:pPr>
        <w:jc w:val="center"/>
        <w:rPr>
          <w:rFonts w:ascii="Times New Roman" w:hAnsi="Times New Roman" w:cs="Times New Roman"/>
          <w:b/>
          <w:sz w:val="24"/>
          <w:szCs w:val="24"/>
          <w:u w:val="single"/>
        </w:rPr>
      </w:pPr>
      <w:r w:rsidRPr="006B48CC">
        <w:rPr>
          <w:rFonts w:ascii="Times New Roman" w:hAnsi="Times New Roman" w:cs="Times New Roman"/>
          <w:b/>
          <w:sz w:val="24"/>
          <w:szCs w:val="24"/>
        </w:rPr>
        <w:t xml:space="preserve">RESOLUTION NO. </w:t>
      </w:r>
      <w:r w:rsidR="004849D7">
        <w:rPr>
          <w:rFonts w:ascii="Times New Roman" w:hAnsi="Times New Roman" w:cs="Times New Roman"/>
          <w:b/>
          <w:sz w:val="24"/>
          <w:szCs w:val="24"/>
          <w:u w:val="single"/>
        </w:rPr>
        <w:t>05-06-2026-</w:t>
      </w:r>
    </w:p>
    <w:p w14:paraId="1BB98F7B" w14:textId="38C232FB" w:rsidR="001868E7" w:rsidRDefault="001868E7" w:rsidP="006B48CC">
      <w:pPr>
        <w:rPr>
          <w:rFonts w:ascii="Times New Roman" w:hAnsi="Times New Roman" w:cs="Times New Roman"/>
          <w:b/>
          <w:sz w:val="24"/>
          <w:szCs w:val="24"/>
        </w:rPr>
      </w:pPr>
      <w:r w:rsidRPr="001868E7">
        <w:rPr>
          <w:rFonts w:ascii="Times New Roman" w:hAnsi="Times New Roman" w:cs="Times New Roman"/>
          <w:b/>
          <w:sz w:val="24"/>
          <w:szCs w:val="24"/>
        </w:rPr>
        <w:t>A RESOLUTION APPROVING A REIMBURSEMENT AGREEMENT BETWEEN PAYSON CITY AND WHL HIATT, LLC FOR CERTAIN PUBLIC INFRASTRUCTURE IMPROVEMENTS ASSOCIATED WITH THE HIATT CREEK SUBDIVISION</w:t>
      </w:r>
    </w:p>
    <w:p w14:paraId="36C7A591" w14:textId="77777777" w:rsidR="001868E7" w:rsidRPr="001868E7" w:rsidRDefault="001868E7" w:rsidP="001868E7">
      <w:pPr>
        <w:jc w:val="both"/>
        <w:rPr>
          <w:rFonts w:ascii="Times New Roman" w:hAnsi="Times New Roman" w:cs="Times New Roman"/>
          <w:bCs/>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Payson City (“City”) is a municipal corporation and political subdivision of the State of Utah; and</w:t>
      </w:r>
    </w:p>
    <w:p w14:paraId="24277748" w14:textId="77777777" w:rsidR="001868E7" w:rsidRPr="001868E7" w:rsidRDefault="001868E7" w:rsidP="001868E7">
      <w:pPr>
        <w:jc w:val="both"/>
        <w:rPr>
          <w:rFonts w:ascii="Times New Roman" w:hAnsi="Times New Roman" w:cs="Times New Roman"/>
          <w:b/>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WHL Hiatt, LLC (“Developer”) is developing a residential subdivision within the City known as Hiatt Creek; and</w:t>
      </w:r>
    </w:p>
    <w:p w14:paraId="1917C333" w14:textId="77777777" w:rsidR="001868E7" w:rsidRPr="001868E7" w:rsidRDefault="001868E7" w:rsidP="001868E7">
      <w:pPr>
        <w:jc w:val="both"/>
        <w:rPr>
          <w:rFonts w:ascii="Times New Roman" w:hAnsi="Times New Roman" w:cs="Times New Roman"/>
          <w:b/>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as part of the development of the Hiatt Creek subdivision, Developer has constructed certain public infrastructure improvements, including upsized pressurized irrigation and sewer main lines and associated right</w:t>
      </w:r>
      <w:r w:rsidRPr="001868E7">
        <w:rPr>
          <w:rFonts w:ascii="Times New Roman" w:hAnsi="Times New Roman" w:cs="Times New Roman"/>
          <w:bCs/>
          <w:sz w:val="24"/>
          <w:szCs w:val="24"/>
        </w:rPr>
        <w:noBreakHyphen/>
        <w:t>of</w:t>
      </w:r>
      <w:r w:rsidRPr="001868E7">
        <w:rPr>
          <w:rFonts w:ascii="Times New Roman" w:hAnsi="Times New Roman" w:cs="Times New Roman"/>
          <w:bCs/>
          <w:sz w:val="24"/>
          <w:szCs w:val="24"/>
        </w:rPr>
        <w:noBreakHyphen/>
        <w:t xml:space="preserve">way improvements, as more fully described in the Reimbursement Agreement attached hereto as </w:t>
      </w:r>
      <w:r w:rsidRPr="001868E7">
        <w:rPr>
          <w:rFonts w:ascii="Times New Roman" w:hAnsi="Times New Roman" w:cs="Times New Roman"/>
          <w:bCs/>
          <w:i/>
          <w:iCs/>
          <w:sz w:val="24"/>
          <w:szCs w:val="24"/>
        </w:rPr>
        <w:t>Exhibit A</w:t>
      </w:r>
      <w:r w:rsidRPr="001868E7">
        <w:rPr>
          <w:rFonts w:ascii="Times New Roman" w:hAnsi="Times New Roman" w:cs="Times New Roman"/>
          <w:bCs/>
          <w:sz w:val="24"/>
          <w:szCs w:val="24"/>
        </w:rPr>
        <w:t>; and</w:t>
      </w:r>
    </w:p>
    <w:p w14:paraId="3FA83E4A" w14:textId="77777777" w:rsidR="001868E7" w:rsidRPr="001868E7" w:rsidRDefault="001868E7" w:rsidP="001868E7">
      <w:pPr>
        <w:jc w:val="both"/>
        <w:rPr>
          <w:rFonts w:ascii="Times New Roman" w:hAnsi="Times New Roman" w:cs="Times New Roman"/>
          <w:bCs/>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the upsized portions of these improvements exceed the minimum improvements required to serve the Project and constitute system improvements for which reimbursement is permitted under the Utah Impact Fees Act, Utah Code Title 11, Chapter 36a; and</w:t>
      </w:r>
    </w:p>
    <w:p w14:paraId="346A70A7" w14:textId="77777777" w:rsidR="001868E7" w:rsidRPr="001868E7" w:rsidRDefault="001868E7" w:rsidP="001868E7">
      <w:pPr>
        <w:jc w:val="both"/>
        <w:rPr>
          <w:rFonts w:ascii="Times New Roman" w:hAnsi="Times New Roman" w:cs="Times New Roman"/>
          <w:bCs/>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the City Council finds that entering into the Reimbursement Agreement is in the best interest of the City and its residents, ensures compliance with applicable law, and provides a fair and transparent mechanism for reimbursing the Developer for eligible system improvements; and</w:t>
      </w:r>
    </w:p>
    <w:p w14:paraId="7270935A" w14:textId="77777777" w:rsidR="001868E7" w:rsidRPr="001868E7" w:rsidRDefault="001868E7" w:rsidP="001868E7">
      <w:pPr>
        <w:jc w:val="both"/>
        <w:rPr>
          <w:rFonts w:ascii="Times New Roman" w:hAnsi="Times New Roman" w:cs="Times New Roman"/>
          <w:bCs/>
          <w:sz w:val="24"/>
          <w:szCs w:val="24"/>
        </w:rPr>
      </w:pPr>
      <w:r w:rsidRPr="001868E7">
        <w:rPr>
          <w:rFonts w:ascii="Times New Roman" w:hAnsi="Times New Roman" w:cs="Times New Roman"/>
          <w:b/>
          <w:sz w:val="24"/>
          <w:szCs w:val="24"/>
        </w:rPr>
        <w:t xml:space="preserve">WHEREAS, </w:t>
      </w:r>
      <w:r w:rsidRPr="001868E7">
        <w:rPr>
          <w:rFonts w:ascii="Times New Roman" w:hAnsi="Times New Roman" w:cs="Times New Roman"/>
          <w:bCs/>
          <w:sz w:val="24"/>
          <w:szCs w:val="24"/>
        </w:rPr>
        <w:t>the City Council has reviewed the Reimbursement Agreement and desires to approve and authorize its execution.</w:t>
      </w:r>
    </w:p>
    <w:p w14:paraId="715C856F" w14:textId="4268C10A" w:rsidR="001868E7" w:rsidRDefault="006B48CC" w:rsidP="001868E7">
      <w:pPr>
        <w:rPr>
          <w:rFonts w:ascii="Times New Roman" w:hAnsi="Times New Roman" w:cs="Times New Roman"/>
          <w:b/>
          <w:sz w:val="24"/>
          <w:szCs w:val="24"/>
        </w:rPr>
      </w:pPr>
      <w:r w:rsidRPr="006B48CC">
        <w:rPr>
          <w:rFonts w:ascii="Times New Roman" w:hAnsi="Times New Roman" w:cs="Times New Roman"/>
          <w:b/>
          <w:sz w:val="24"/>
          <w:szCs w:val="24"/>
        </w:rPr>
        <w:t>NOW THEREFORE, BE IT RESOLVED BY THE PAYSON CITY COUNCI</w:t>
      </w:r>
      <w:r w:rsidR="001868E7">
        <w:rPr>
          <w:rFonts w:ascii="Times New Roman" w:hAnsi="Times New Roman" w:cs="Times New Roman"/>
          <w:b/>
          <w:sz w:val="24"/>
          <w:szCs w:val="24"/>
        </w:rPr>
        <w:t>L AS FOLLOWS:</w:t>
      </w:r>
    </w:p>
    <w:p w14:paraId="09731B34" w14:textId="7DC22E0B" w:rsidR="001868E7" w:rsidRPr="001868E7" w:rsidRDefault="001868E7" w:rsidP="001868E7">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The Reimbursement Agreement between Payson City and WHL Hiatt, LLC attached hereto as Exhibit A and incorporated herein by reference, is hereby approved. </w:t>
      </w:r>
    </w:p>
    <w:p w14:paraId="04A562AA" w14:textId="019EBC3D" w:rsidR="001868E7" w:rsidRDefault="001868E7" w:rsidP="001868E7">
      <w:pPr>
        <w:pStyle w:val="ListParagraph"/>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4"/>
        </w:rPr>
      </w:pPr>
      <w:r w:rsidRPr="001868E7">
        <w:rPr>
          <w:rFonts w:ascii="Times New Roman" w:eastAsia="Times New Roman" w:hAnsi="Times New Roman" w:cs="Times New Roman"/>
          <w:sz w:val="24"/>
          <w:szCs w:val="24"/>
        </w:rPr>
        <w:t xml:space="preserve">The Mayor, City Manager, Public Works Director, </w:t>
      </w:r>
      <w:r>
        <w:rPr>
          <w:rFonts w:ascii="Times New Roman" w:eastAsia="Times New Roman" w:hAnsi="Times New Roman" w:cs="Times New Roman"/>
          <w:sz w:val="24"/>
          <w:szCs w:val="24"/>
        </w:rPr>
        <w:t xml:space="preserve">Recorder </w:t>
      </w:r>
      <w:r w:rsidRPr="001868E7">
        <w:rPr>
          <w:rFonts w:ascii="Times New Roman" w:eastAsia="Times New Roman" w:hAnsi="Times New Roman" w:cs="Times New Roman"/>
          <w:sz w:val="24"/>
          <w:szCs w:val="24"/>
        </w:rPr>
        <w:t>and City Attorney are hereby authorized to execute the Reimbursement Agreement and any related documents necessary to carry out the intent of this Resolution.</w:t>
      </w:r>
    </w:p>
    <w:p w14:paraId="695AE22C" w14:textId="6D56763C" w:rsidR="001868E7" w:rsidRPr="001868E7" w:rsidRDefault="001868E7" w:rsidP="001868E7">
      <w:pPr>
        <w:widowControl w:val="0"/>
        <w:autoSpaceDE w:val="0"/>
        <w:autoSpaceDN w:val="0"/>
        <w:adjustRightInd w:val="0"/>
        <w:spacing w:after="0" w:line="240" w:lineRule="auto"/>
        <w:rPr>
          <w:rFonts w:ascii="Times New Roman" w:eastAsia="Times New Roman" w:hAnsi="Times New Roman" w:cs="Times New Roman"/>
          <w:sz w:val="24"/>
          <w:szCs w:val="24"/>
        </w:rPr>
      </w:pPr>
    </w:p>
    <w:p w14:paraId="20B74FC4" w14:textId="1D6D4965"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This Resolution shall take effect immediately upon its passage by the Payson City Council adopted in a public meeting.</w:t>
      </w:r>
    </w:p>
    <w:p w14:paraId="40D6D91F"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8648D04" w14:textId="77777777" w:rsidR="001868E7" w:rsidRDefault="001868E7"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32B9A393" w14:textId="33B1A36A"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 xml:space="preserve">Passed and adopted by </w:t>
      </w:r>
      <w:proofErr w:type="gramStart"/>
      <w:r w:rsidRPr="005234D5">
        <w:rPr>
          <w:rFonts w:ascii="Times New Roman" w:eastAsia="Times New Roman" w:hAnsi="Times New Roman" w:cs="Times New Roman"/>
          <w:sz w:val="24"/>
          <w:szCs w:val="24"/>
        </w:rPr>
        <w:t>the Payson</w:t>
      </w:r>
      <w:proofErr w:type="gramEnd"/>
      <w:r w:rsidRPr="005234D5">
        <w:rPr>
          <w:rFonts w:ascii="Times New Roman" w:eastAsia="Times New Roman" w:hAnsi="Times New Roman" w:cs="Times New Roman"/>
          <w:sz w:val="24"/>
          <w:szCs w:val="24"/>
        </w:rPr>
        <w:t xml:space="preserve"> City Council, Utah, and effective this </w:t>
      </w:r>
      <w:r w:rsidR="004849D7">
        <w:rPr>
          <w:rFonts w:ascii="Times New Roman" w:eastAsia="Times New Roman" w:hAnsi="Times New Roman" w:cs="Times New Roman"/>
          <w:sz w:val="24"/>
          <w:szCs w:val="24"/>
        </w:rPr>
        <w:t>6</w:t>
      </w:r>
      <w:r w:rsidR="001977B1">
        <w:rPr>
          <w:rFonts w:ascii="Times New Roman" w:eastAsia="Times New Roman" w:hAnsi="Times New Roman" w:cs="Times New Roman"/>
          <w:sz w:val="24"/>
          <w:szCs w:val="24"/>
        </w:rPr>
        <w:t>th</w:t>
      </w:r>
      <w:r w:rsidRPr="005234D5">
        <w:rPr>
          <w:rFonts w:ascii="Times New Roman" w:eastAsia="Times New Roman" w:hAnsi="Times New Roman" w:cs="Times New Roman"/>
          <w:sz w:val="24"/>
          <w:szCs w:val="24"/>
          <w:vertAlign w:val="superscript"/>
        </w:rPr>
        <w:t xml:space="preserve"> </w:t>
      </w:r>
      <w:r w:rsidRPr="005234D5">
        <w:rPr>
          <w:rFonts w:ascii="Times New Roman" w:eastAsia="Times New Roman" w:hAnsi="Times New Roman" w:cs="Times New Roman"/>
          <w:sz w:val="24"/>
          <w:szCs w:val="24"/>
        </w:rPr>
        <w:t xml:space="preserve">day of </w:t>
      </w:r>
      <w:r w:rsidR="00FF3C47">
        <w:rPr>
          <w:rFonts w:ascii="Times New Roman" w:eastAsia="Times New Roman" w:hAnsi="Times New Roman" w:cs="Times New Roman"/>
          <w:sz w:val="24"/>
          <w:szCs w:val="24"/>
        </w:rPr>
        <w:t>May</w:t>
      </w:r>
      <w:r w:rsidRPr="005234D5">
        <w:rPr>
          <w:rFonts w:ascii="Times New Roman" w:eastAsia="Times New Roman" w:hAnsi="Times New Roman" w:cs="Times New Roman"/>
          <w:sz w:val="24"/>
          <w:szCs w:val="24"/>
        </w:rPr>
        <w:t xml:space="preserve"> 202</w:t>
      </w:r>
      <w:r w:rsidR="004849D7">
        <w:rPr>
          <w:rFonts w:ascii="Times New Roman" w:eastAsia="Times New Roman" w:hAnsi="Times New Roman" w:cs="Times New Roman"/>
          <w:sz w:val="24"/>
          <w:szCs w:val="24"/>
        </w:rPr>
        <w:t>6</w:t>
      </w:r>
      <w:r w:rsidRPr="005234D5">
        <w:rPr>
          <w:rFonts w:ascii="Times New Roman" w:eastAsia="Times New Roman" w:hAnsi="Times New Roman" w:cs="Times New Roman"/>
          <w:sz w:val="24"/>
          <w:szCs w:val="24"/>
        </w:rPr>
        <w:t>.</w:t>
      </w:r>
    </w:p>
    <w:p w14:paraId="16C51FF6"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2367E6E0"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6410F64A"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79C569B1"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rPr>
        <w:lastRenderedPageBreak/>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2574B253"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r>
      <w:r w:rsidRPr="005234D5">
        <w:rPr>
          <w:rFonts w:ascii="Times New Roman" w:eastAsia="Times New Roman" w:hAnsi="Times New Roman" w:cs="Times New Roman"/>
          <w:sz w:val="24"/>
          <w:szCs w:val="24"/>
        </w:rPr>
        <w:tab/>
        <w:t>William R. Wright, Mayor</w:t>
      </w:r>
    </w:p>
    <w:p w14:paraId="08E9D9EC"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0E59D5F4"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sidRPr="005234D5">
        <w:rPr>
          <w:rFonts w:ascii="Times New Roman" w:eastAsia="Times New Roman" w:hAnsi="Times New Roman" w:cs="Times New Roman"/>
          <w:sz w:val="24"/>
          <w:szCs w:val="24"/>
        </w:rPr>
        <w:t>Attest:</w:t>
      </w:r>
    </w:p>
    <w:p w14:paraId="2771B35B"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4FFA68FF"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rPr>
      </w:pPr>
    </w:p>
    <w:p w14:paraId="549AEEA7" w14:textId="77777777" w:rsidR="005234D5" w:rsidRPr="005234D5" w:rsidRDefault="005234D5" w:rsidP="005234D5">
      <w:pPr>
        <w:widowControl w:val="0"/>
        <w:autoSpaceDE w:val="0"/>
        <w:autoSpaceDN w:val="0"/>
        <w:adjustRightInd w:val="0"/>
        <w:spacing w:after="0" w:line="240" w:lineRule="auto"/>
        <w:rPr>
          <w:rFonts w:ascii="Times New Roman" w:eastAsia="Times New Roman" w:hAnsi="Times New Roman" w:cs="Times New Roman"/>
          <w:sz w:val="24"/>
          <w:szCs w:val="24"/>
          <w:u w:val="single"/>
        </w:rPr>
      </w:pP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r w:rsidRPr="005234D5">
        <w:rPr>
          <w:rFonts w:ascii="Times New Roman" w:eastAsia="Times New Roman" w:hAnsi="Times New Roman" w:cs="Times New Roman"/>
          <w:sz w:val="24"/>
          <w:szCs w:val="24"/>
          <w:u w:val="single"/>
        </w:rPr>
        <w:tab/>
      </w:r>
    </w:p>
    <w:p w14:paraId="658B27BD" w14:textId="3B485780" w:rsidR="003B27F5" w:rsidRPr="005234D5" w:rsidRDefault="004849D7" w:rsidP="005234D5">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Amalie R. Ottley</w:t>
      </w:r>
      <w:r w:rsidR="005234D5" w:rsidRPr="005234D5">
        <w:rPr>
          <w:rFonts w:ascii="Times New Roman" w:eastAsia="Times New Roman" w:hAnsi="Times New Roman" w:cs="Times New Roman"/>
          <w:sz w:val="24"/>
          <w:szCs w:val="24"/>
        </w:rPr>
        <w:t xml:space="preserve">, City Recorder </w:t>
      </w:r>
    </w:p>
    <w:sectPr w:rsidR="003B27F5" w:rsidRPr="00523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273DB"/>
    <w:multiLevelType w:val="hybridMultilevel"/>
    <w:tmpl w:val="51603340"/>
    <w:lvl w:ilvl="0" w:tplc="99444C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050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8CC"/>
    <w:rsid w:val="001868E7"/>
    <w:rsid w:val="001977B1"/>
    <w:rsid w:val="002C71B6"/>
    <w:rsid w:val="003B27F5"/>
    <w:rsid w:val="004849D7"/>
    <w:rsid w:val="005234D5"/>
    <w:rsid w:val="00600FAF"/>
    <w:rsid w:val="006B48CC"/>
    <w:rsid w:val="006D764B"/>
    <w:rsid w:val="00923877"/>
    <w:rsid w:val="009C0F5E"/>
    <w:rsid w:val="009D3F5A"/>
    <w:rsid w:val="00BB0CB4"/>
    <w:rsid w:val="00C37362"/>
    <w:rsid w:val="00C768D5"/>
    <w:rsid w:val="00FE6438"/>
    <w:rsid w:val="00FF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D4D87"/>
  <w15:chartTrackingRefBased/>
  <w15:docId w15:val="{A54F877A-D079-4DA2-A0AE-212E2869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8C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68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2</cp:revision>
  <dcterms:created xsi:type="dcterms:W3CDTF">2026-04-29T19:07:00Z</dcterms:created>
  <dcterms:modified xsi:type="dcterms:W3CDTF">2026-04-29T19:07:00Z</dcterms:modified>
</cp:coreProperties>
</file>